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附件</w:t>
      </w:r>
    </w:p>
    <w:p>
      <w:pPr>
        <w:spacing w:line="560" w:lineRule="exact"/>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海南省住房和城乡建设厅</w:t>
      </w:r>
    </w:p>
    <w:p>
      <w:pPr>
        <w:spacing w:line="560" w:lineRule="exact"/>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val="en-US"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关于进一步加强建筑市场监管公共服务平</w:t>
      </w: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val="en-US" w:eastAsia="zh-CN"/>
        </w:rPr>
        <w:t>台</w:t>
      </w:r>
    </w:p>
    <w:p>
      <w:pPr>
        <w:spacing w:line="560" w:lineRule="exact"/>
        <w:jc w:val="cente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pPr>
      <w:r>
        <w:rPr>
          <w:rFonts w:hint="eastAsia" w:ascii="方正小标宋_GBK" w:hAnsi="方正小标宋_GBK" w:eastAsia="方正小标宋_GBK" w:cs="方正小标宋_GBK"/>
          <w:b w:val="0"/>
          <w:bCs/>
          <w:i w:val="0"/>
          <w:caps w:val="0"/>
          <w:snapToGrid/>
          <w:color w:val="000000"/>
          <w:spacing w:val="0"/>
          <w:sz w:val="44"/>
          <w:szCs w:val="44"/>
          <w:highlight w:val="none"/>
          <w:shd w:val="clear" w:color="auto" w:fill="FFFFFF"/>
          <w:lang w:eastAsia="zh-CN"/>
        </w:rPr>
        <w:t>工程项目数据等级提升管理的通知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仿宋_GB2312" w:hAnsi="仿宋_GB2312" w:eastAsia="仿宋_GB2312" w:cs="仿宋_GB2312"/>
          <w:i w:val="0"/>
          <w:caps w:val="0"/>
          <w:color w:val="000000"/>
          <w:spacing w:val="0"/>
          <w:sz w:val="32"/>
          <w:szCs w:val="32"/>
          <w:highlight w:val="none"/>
        </w:rPr>
      </w:pPr>
      <w:r>
        <w:rPr>
          <w:rFonts w:hint="eastAsia" w:ascii="仿宋_GB2312" w:hAnsi="仿宋_GB2312" w:eastAsia="仿宋_GB2312" w:cs="仿宋_GB2312"/>
          <w:sz w:val="32"/>
          <w:szCs w:val="32"/>
          <w:highlight w:val="none"/>
          <w:lang w:val="en-US" w:eastAsia="zh-CN"/>
        </w:rPr>
        <w:t>各市、县、自治县住房城乡建设局，各园区管理局，</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各相关企业：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为进一步提高海南省建筑市场监管公共服务平台(以下简称“</w:t>
      </w:r>
      <w:r>
        <w:rPr>
          <w:rFonts w:hint="default" w:ascii="仿宋_GB2312" w:hAnsi="仿宋_GB2312" w:eastAsia="仿宋_GB2312" w:cs="仿宋_GB2312"/>
          <w:sz w:val="32"/>
          <w:szCs w:val="40"/>
          <w:lang w:val="en" w:eastAsia="zh-CN"/>
        </w:rPr>
        <w:t>监管公共服务平台</w:t>
      </w:r>
      <w:r>
        <w:rPr>
          <w:rFonts w:hint="eastAsia" w:ascii="仿宋_GB2312" w:hAnsi="仿宋_GB2312" w:eastAsia="仿宋_GB2312" w:cs="仿宋_GB2312"/>
          <w:sz w:val="32"/>
          <w:szCs w:val="40"/>
          <w:lang w:val="en-US" w:eastAsia="zh-CN"/>
        </w:rPr>
        <w:t>”)房屋建筑和市政基础设施工程项目(以下简称“工程项目”)数据的真实性、准确性和完整性，加强工程项目数据等级提升管理工作，现将有关事项通知如下：</w:t>
      </w:r>
    </w:p>
    <w:p>
      <w:pPr>
        <w:keepNext w:val="0"/>
        <w:keepLines w:val="0"/>
        <w:pageBreakBefore w:val="0"/>
        <w:widowControl w:val="0"/>
        <w:numPr>
          <w:ilvl w:val="-1"/>
          <w:numId w:val="0"/>
        </w:numPr>
        <w:suppressLineNumbers w:val="0"/>
        <w:shd w:val="clear" w:color="auto" w:fill="FFFFFF"/>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b w:val="0"/>
          <w:bCs w:val="0"/>
          <w:sz w:val="32"/>
          <w:szCs w:val="32"/>
          <w:highlight w:val="none"/>
          <w:lang w:val="en-US" w:eastAsia="zh-CN"/>
        </w:rPr>
        <w:t>一、加强审核把关。</w:t>
      </w:r>
      <w:r>
        <w:rPr>
          <w:rFonts w:hint="eastAsia" w:ascii="仿宋_GB2312" w:hAnsi="仿宋_GB2312" w:eastAsia="仿宋_GB2312" w:cs="仿宋_GB2312"/>
          <w:sz w:val="32"/>
          <w:szCs w:val="40"/>
          <w:lang w:val="en-US" w:eastAsia="zh-CN"/>
        </w:rPr>
        <w:t>按照“谁审核、谁负责，谁录入、谁负责”原则，各级住房城乡建设主管部门应建立严格的数据等级提升审核把关机制，收到企业提交的本级监管工程项目数据等级提升申请后，应及时组织人员进行实地核查，并做好现场影像记录。经核查属实的工程项目数据应进行挂网公示，公示期不少于5个工作日，公示期满且无异议或经核实异议不成立的，按照《工程项目数据等级提升工作指南》(详见附件)办理数据等级提升。上级住房城乡建设主管部门收到下级住房城乡建设主管部门工程项目数据等级提升申请报告后，应重点核查审核流程、挂网公示情况、佐证资料等。</w:t>
      </w:r>
    </w:p>
    <w:p>
      <w:pPr>
        <w:keepNext w:val="0"/>
        <w:keepLines w:val="0"/>
        <w:pageBreakBefore w:val="0"/>
        <w:widowControl w:val="0"/>
        <w:numPr>
          <w:ilvl w:val="-1"/>
          <w:numId w:val="0"/>
        </w:numPr>
        <w:suppressLineNumbers w:val="0"/>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黑体" w:hAnsi="黑体" w:eastAsia="黑体" w:cs="黑体"/>
          <w:b w:val="0"/>
          <w:bCs w:val="0"/>
          <w:i w:val="0"/>
          <w:iCs w:val="0"/>
          <w:sz w:val="32"/>
          <w:szCs w:val="32"/>
          <w:highlight w:val="none"/>
          <w:lang w:val="en-US" w:eastAsia="zh-CN"/>
        </w:rPr>
        <w:t>二、加强层级监管。</w:t>
      </w:r>
      <w:r>
        <w:rPr>
          <w:rFonts w:hint="eastAsia" w:ascii="仿宋_GB2312" w:hAnsi="仿宋_GB2312" w:eastAsia="仿宋_GB2312" w:cs="仿宋_GB2312"/>
          <w:sz w:val="32"/>
          <w:szCs w:val="40"/>
          <w:lang w:val="en-US" w:eastAsia="zh-CN"/>
        </w:rPr>
        <w:t>本级住房和城乡建设主管部门对提出数据等级提升的企业关键信息全面核实。上级主管部要采取线上抽查、实地核查的方式对下级主管部门数据等级提升工作进行抽查，每年线上抽查比例不低于数据等级提升数量的20%，每年实地核查比例不低于线上抽查数量的50%。市县、园区管理局主管部门应于每年12月底前将抽查情况报送至我厅建筑市场监管处。设区市参照该要求对区级住建部门加强监管。</w:t>
      </w:r>
    </w:p>
    <w:p>
      <w:pPr>
        <w:keepNext w:val="0"/>
        <w:keepLines w:val="0"/>
        <w:pageBreakBefore w:val="0"/>
        <w:widowControl w:val="0"/>
        <w:kinsoku/>
        <w:wordWrap/>
        <w:overflowPunct/>
        <w:topLinePunct w:val="0"/>
        <w:autoSpaceDE/>
        <w:autoSpaceDN/>
        <w:bidi w:val="0"/>
        <w:adjustRightInd/>
        <w:snapToGrid/>
        <w:spacing w:line="560" w:lineRule="exact"/>
        <w:ind w:firstLine="644"/>
        <w:jc w:val="both"/>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三、做好指导服务。</w:t>
      </w:r>
      <w:r>
        <w:rPr>
          <w:rFonts w:hint="eastAsia" w:ascii="仿宋_GB2312" w:hAnsi="仿宋_GB2312" w:eastAsia="仿宋_GB2312" w:cs="仿宋_GB2312"/>
          <w:sz w:val="32"/>
          <w:szCs w:val="40"/>
          <w:lang w:val="en-US" w:eastAsia="zh-CN"/>
        </w:rPr>
        <w:t>各级住房城乡建设主管部门应主动担当作为，提高服务效能，指导有数据等级提升需求的企业查阅学习工程项目数据等级提升工作指南（可在</w:t>
      </w:r>
      <w:r>
        <w:rPr>
          <w:rFonts w:hint="default" w:ascii="仿宋_GB2312" w:hAnsi="仿宋_GB2312" w:eastAsia="仿宋_GB2312" w:cs="仿宋_GB2312"/>
          <w:sz w:val="32"/>
          <w:szCs w:val="40"/>
          <w:lang w:val="en" w:eastAsia="zh-CN"/>
        </w:rPr>
        <w:t>监管公共服务平台</w:t>
      </w:r>
      <w:r>
        <w:rPr>
          <w:rFonts w:hint="eastAsia" w:ascii="仿宋_GB2312" w:hAnsi="仿宋_GB2312" w:eastAsia="仿宋_GB2312" w:cs="仿宋_GB2312"/>
          <w:sz w:val="32"/>
          <w:szCs w:val="40"/>
          <w:lang w:val="en" w:eastAsia="zh-CN"/>
        </w:rPr>
        <w:t>下载</w:t>
      </w:r>
      <w:r>
        <w:rPr>
          <w:rFonts w:hint="eastAsia" w:ascii="仿宋_GB2312" w:hAnsi="仿宋_GB2312" w:eastAsia="仿宋_GB2312" w:cs="仿宋_GB2312"/>
          <w:sz w:val="32"/>
          <w:szCs w:val="40"/>
          <w:lang w:val="en-US" w:eastAsia="zh-CN"/>
        </w:rPr>
        <w:t>）,做好数据等级提升协调服务工作，同时畅通投诉举报渠道，及时对投诉反映的问题进行核查。</w:t>
      </w:r>
    </w:p>
    <w:p>
      <w:pPr>
        <w:keepNext w:val="0"/>
        <w:keepLines w:val="0"/>
        <w:pageBreakBefore w:val="0"/>
        <w:widowControl w:val="0"/>
        <w:kinsoku/>
        <w:wordWrap/>
        <w:overflowPunct/>
        <w:topLinePunct w:val="0"/>
        <w:autoSpaceDE/>
        <w:autoSpaceDN/>
        <w:bidi w:val="0"/>
        <w:adjustRightInd/>
        <w:snapToGrid/>
        <w:spacing w:line="560" w:lineRule="exact"/>
        <w:ind w:firstLine="644"/>
        <w:jc w:val="both"/>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四、严格依法查处。</w:t>
      </w:r>
      <w:r>
        <w:rPr>
          <w:rFonts w:hint="eastAsia" w:ascii="仿宋_GB2312" w:hAnsi="仿宋_GB2312" w:eastAsia="仿宋_GB2312" w:cs="仿宋_GB2312"/>
          <w:sz w:val="32"/>
          <w:szCs w:val="32"/>
          <w:highlight w:val="none"/>
          <w:lang w:val="en-US" w:eastAsia="zh-CN"/>
        </w:rPr>
        <w:t>各级住房城乡建设主管部门应落实监管责任，强化数据监管。对篡改数据、虚假采集的主管部门数据等级提升管理责任人严肃问责，构成犯罪的，移交司法机关依法追究法律责任；对弄虚作假的企业或个人，依法依规严厉查处，并认定上报严重不良行为记录。</w:t>
      </w:r>
    </w:p>
    <w:p>
      <w:pPr>
        <w:keepNext w:val="0"/>
        <w:keepLines w:val="0"/>
        <w:pageBreakBefore w:val="0"/>
        <w:widowControl w:val="0"/>
        <w:kinsoku/>
        <w:wordWrap/>
        <w:overflowPunct/>
        <w:topLinePunct w:val="0"/>
        <w:autoSpaceDE/>
        <w:autoSpaceDN/>
        <w:bidi w:val="0"/>
        <w:adjustRightInd/>
        <w:snapToGrid/>
        <w:spacing w:line="560" w:lineRule="exact"/>
        <w:ind w:firstLine="644"/>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各单位在工作中遇到的问题和意见，请及时与我厅建筑市场监管处联系。</w:t>
      </w:r>
    </w:p>
    <w:p>
      <w:pPr>
        <w:pStyle w:val="2"/>
        <w:rPr>
          <w:rFonts w:hint="eastAsia"/>
          <w:lang w:val="en-US" w:eastAsia="zh-CN"/>
        </w:rPr>
      </w:pPr>
    </w:p>
    <w:p>
      <w:pPr>
        <w:pStyle w:val="2"/>
        <w:keepNext w:val="0"/>
        <w:keepLines w:val="0"/>
        <w:pageBreakBefore w:val="0"/>
        <w:overflowPunct/>
        <w:topLinePunct w:val="0"/>
        <w:bidi w:val="0"/>
        <w:spacing w:line="560" w:lineRule="exact"/>
        <w:ind w:firstLine="640" w:firstLineChars="200"/>
        <w:jc w:val="both"/>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eastAsia="zh-CN"/>
        </w:rPr>
        <w:t>附件：</w:t>
      </w:r>
      <w:r>
        <w:rPr>
          <w:rFonts w:hint="eastAsia" w:ascii="仿宋_GB2312" w:hAnsi="仿宋_GB2312" w:eastAsia="仿宋_GB2312" w:cs="仿宋_GB2312"/>
          <w:sz w:val="32"/>
          <w:szCs w:val="40"/>
          <w:lang w:val="en-US" w:eastAsia="zh-CN"/>
        </w:rPr>
        <w:t>工程项目数据等级提升工作指南</w:t>
      </w:r>
    </w:p>
    <w:p>
      <w:pPr>
        <w:pStyle w:val="2"/>
        <w:keepNext w:val="0"/>
        <w:keepLines w:val="0"/>
        <w:pageBreakBefore w:val="0"/>
        <w:widowControl/>
        <w:wordWrap w:val="0"/>
        <w:overflowPunct/>
        <w:topLinePunct w:val="0"/>
        <w:bidi w:val="0"/>
        <w:spacing w:line="560" w:lineRule="exact"/>
        <w:jc w:val="left"/>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wordWrap w:val="0"/>
        <w:overflowPunct/>
        <w:topLinePunct w:val="0"/>
        <w:bidi w:val="0"/>
        <w:spacing w:line="560" w:lineRule="exact"/>
        <w:jc w:val="left"/>
        <w:rPr>
          <w:rFonts w:hint="eastAsia" w:ascii="仿宋_GB2312" w:hAnsi="仿宋_GB2312" w:eastAsia="仿宋_GB2312" w:cs="仿宋_GB2312"/>
          <w:sz w:val="32"/>
          <w:szCs w:val="32"/>
          <w:highlight w:val="none"/>
          <w:lang w:val="en-US" w:eastAsia="zh-CN"/>
        </w:rPr>
      </w:pPr>
    </w:p>
    <w:p>
      <w:pPr>
        <w:pStyle w:val="2"/>
        <w:keepNext w:val="0"/>
        <w:keepLines w:val="0"/>
        <w:pageBreakBefore w:val="0"/>
        <w:overflowPunct/>
        <w:topLinePunct w:val="0"/>
        <w:bidi w:val="0"/>
        <w:spacing w:line="56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海南省住房和城乡建设厅</w:t>
      </w:r>
    </w:p>
    <w:p>
      <w:pPr>
        <w:pStyle w:val="2"/>
        <w:keepNext w:val="0"/>
        <w:keepLines w:val="0"/>
        <w:pageBreakBefore w:val="0"/>
        <w:overflowPunct/>
        <w:topLinePunct w:val="0"/>
        <w:bidi w:val="0"/>
        <w:spacing w:line="560" w:lineRule="exact"/>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2023年8月  日</w:t>
      </w:r>
    </w:p>
    <w:p>
      <w:pPr>
        <w:pStyle w:val="2"/>
        <w:wordWrap w:val="0"/>
        <w:ind w:firstLine="320" w:firstLineChars="100"/>
      </w:pPr>
      <w:r>
        <w:rPr>
          <w:rFonts w:hint="eastAsia" w:ascii="仿宋_GB2312" w:hAnsi="仿宋_GB2312" w:eastAsia="仿宋_GB2312" w:cs="仿宋_GB2312"/>
          <w:sz w:val="32"/>
          <w:szCs w:val="32"/>
          <w:highlight w:val="none"/>
          <w:lang w:val="en-US" w:eastAsia="zh-CN"/>
        </w:rPr>
        <w:t>（此件主动公开）</w:t>
      </w:r>
      <w:bookmarkStart w:id="0" w:name="_GoBack"/>
      <w:bookmarkEnd w:id="0"/>
    </w:p>
    <w:sectPr>
      <w:footerReference r:id="rId5" w:type="default"/>
      <w:pgSz w:w="11906" w:h="16838"/>
      <w:pgMar w:top="1440" w:right="1474" w:bottom="1440" w:left="1587" w:header="851" w:footer="992" w:gutter="0"/>
      <w:paperSrc/>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rPr>
        <w:rFonts w:ascii="Arial"/>
        <w:sz w:val="5"/>
      </w:rPr>
    </w:pPr>
    <w:r>
      <w:rPr>
        <w:sz w:val="5"/>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F7E785C"/>
    <w:rsid w:val="17E7F1D9"/>
    <w:rsid w:val="1DD61AA3"/>
    <w:rsid w:val="1FBF5240"/>
    <w:rsid w:val="2FBF2F11"/>
    <w:rsid w:val="2FD63D47"/>
    <w:rsid w:val="36AFDB4B"/>
    <w:rsid w:val="37FFE4FA"/>
    <w:rsid w:val="3B7DA55B"/>
    <w:rsid w:val="3BFF69FC"/>
    <w:rsid w:val="3DBF3D97"/>
    <w:rsid w:val="3DFEA7F8"/>
    <w:rsid w:val="3FFFC66D"/>
    <w:rsid w:val="4556415F"/>
    <w:rsid w:val="4897C1C0"/>
    <w:rsid w:val="4FEE103D"/>
    <w:rsid w:val="53FFD209"/>
    <w:rsid w:val="57BF7692"/>
    <w:rsid w:val="57F7302E"/>
    <w:rsid w:val="5CD14F9E"/>
    <w:rsid w:val="5EBE30CF"/>
    <w:rsid w:val="5F7E785C"/>
    <w:rsid w:val="5FFC89D3"/>
    <w:rsid w:val="5FFE55E4"/>
    <w:rsid w:val="5FFF3EB4"/>
    <w:rsid w:val="5FFFEB63"/>
    <w:rsid w:val="63F4C417"/>
    <w:rsid w:val="6A7F6585"/>
    <w:rsid w:val="6BABEC72"/>
    <w:rsid w:val="6DBBAC46"/>
    <w:rsid w:val="6F7D1EC7"/>
    <w:rsid w:val="6FDFF3EF"/>
    <w:rsid w:val="75BE3C5E"/>
    <w:rsid w:val="75F63A9D"/>
    <w:rsid w:val="769E5124"/>
    <w:rsid w:val="76FE8B39"/>
    <w:rsid w:val="77322580"/>
    <w:rsid w:val="773F2344"/>
    <w:rsid w:val="77F6B6EB"/>
    <w:rsid w:val="7BBB945C"/>
    <w:rsid w:val="7C5FB613"/>
    <w:rsid w:val="7CBBFD18"/>
    <w:rsid w:val="7D4BA601"/>
    <w:rsid w:val="7DFF2DB2"/>
    <w:rsid w:val="7F7F810B"/>
    <w:rsid w:val="7FFF2A32"/>
    <w:rsid w:val="7FFFA1D2"/>
    <w:rsid w:val="8EBF2BB6"/>
    <w:rsid w:val="A62BE230"/>
    <w:rsid w:val="ABFEF82D"/>
    <w:rsid w:val="ADBD0AE2"/>
    <w:rsid w:val="ADFD8CF7"/>
    <w:rsid w:val="AEFF56CF"/>
    <w:rsid w:val="B77F98C8"/>
    <w:rsid w:val="BED24D53"/>
    <w:rsid w:val="BEEB480F"/>
    <w:rsid w:val="DA8FA230"/>
    <w:rsid w:val="DADA96C8"/>
    <w:rsid w:val="DD7FA951"/>
    <w:rsid w:val="DEFAD179"/>
    <w:rsid w:val="DEFD8E07"/>
    <w:rsid w:val="DFD381AF"/>
    <w:rsid w:val="DFDEE702"/>
    <w:rsid w:val="DFEF58DE"/>
    <w:rsid w:val="E5AFD685"/>
    <w:rsid w:val="E6FF079A"/>
    <w:rsid w:val="E77FEEC1"/>
    <w:rsid w:val="E7F3A040"/>
    <w:rsid w:val="E7FF6C4E"/>
    <w:rsid w:val="EB2CB31B"/>
    <w:rsid w:val="EB9C9CD8"/>
    <w:rsid w:val="EDFEABBB"/>
    <w:rsid w:val="EF3E7838"/>
    <w:rsid w:val="EF779954"/>
    <w:rsid w:val="EFBD5FDB"/>
    <w:rsid w:val="EFD7DD69"/>
    <w:rsid w:val="EFF7FE2D"/>
    <w:rsid w:val="EFFB8ACE"/>
    <w:rsid w:val="F3DE8D5A"/>
    <w:rsid w:val="F5FF93BE"/>
    <w:rsid w:val="F63ECFD7"/>
    <w:rsid w:val="F7E010FE"/>
    <w:rsid w:val="FAEF5EA1"/>
    <w:rsid w:val="FAFE6F8E"/>
    <w:rsid w:val="FBCF4A58"/>
    <w:rsid w:val="FCCF2D6F"/>
    <w:rsid w:val="FD5C0EA6"/>
    <w:rsid w:val="FD67F855"/>
    <w:rsid w:val="FDBEE8B4"/>
    <w:rsid w:val="FEF5A2CB"/>
    <w:rsid w:val="FEFDA2FC"/>
    <w:rsid w:val="FF364E6A"/>
    <w:rsid w:val="FF6DFCE4"/>
    <w:rsid w:val="FF7A3B4F"/>
    <w:rsid w:val="FFAF6171"/>
    <w:rsid w:val="FFAFF0D1"/>
    <w:rsid w:val="FFCAB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ascii="Times New Roman" w:hAnsi="Times New Roman" w:eastAsia="仿宋" w:cs="Times New Roman"/>
      <w:color w:val="000000"/>
      <w:kern w:val="2"/>
      <w:sz w:val="21"/>
      <w:szCs w:val="24"/>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2023-08-18T22:57:00Z</dcterms:created>
  <dc:creator>李东洋</dc:creator>
  <cp:lastModifiedBy>greatwall</cp:lastModifiedBy>
  <dcterms:modified xsi:type="dcterms:W3CDTF">2023-08-18T17:03:12Z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A2CDD754F1684FB8859F5146F10E3905_11</vt:lpwstr>
  </property>
</Properties>
</file>